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0582" w14:textId="77777777" w:rsidR="00AC730E" w:rsidRDefault="00000000">
      <w:pPr>
        <w:spacing w:after="0"/>
        <w:jc w:val="center"/>
      </w:pPr>
      <w:r>
        <w:rPr>
          <w:rFonts w:ascii="Arial" w:eastAsia="Arial" w:hAnsi="Arial"/>
          <w:b/>
          <w:bCs/>
          <w:i/>
          <w:iCs/>
          <w:color w:val="000000"/>
          <w:lang w:val="es-419"/>
        </w:rPr>
        <w:t xml:space="preserve">Lujo y exclusividad: Vitant Polanco </w:t>
      </w:r>
      <w:r>
        <w:rPr>
          <w:rFonts w:eastAsia="MS Mincho"/>
          <w:b/>
          <w:bCs/>
          <w:i/>
          <w:iCs/>
          <w:color w:val="000000"/>
          <w:lang w:val="es-419"/>
        </w:rPr>
        <w:t>brinda la oportunidad de experimentar un estilo de vida único con sus departamentos</w:t>
      </w:r>
    </w:p>
    <w:p w14:paraId="520F2CA9" w14:textId="77777777" w:rsidR="00AC730E" w:rsidRDefault="00000000">
      <w:pPr>
        <w:jc w:val="center"/>
        <w:rPr>
          <w:rFonts w:ascii="Arial" w:eastAsia="Arial" w:hAnsi="Arial"/>
          <w:b/>
          <w:bCs/>
          <w:i/>
          <w:iCs/>
          <w:color w:val="000000"/>
          <w:lang w:val="es-419"/>
        </w:rPr>
      </w:pPr>
      <w:r>
        <w:rPr>
          <w:rFonts w:ascii="Arial" w:eastAsia="Arial" w:hAnsi="Arial"/>
          <w:b/>
          <w:bCs/>
          <w:i/>
          <w:iCs/>
          <w:color w:val="000000"/>
          <w:lang w:val="es-419"/>
        </w:rPr>
        <w:t xml:space="preserve"> </w:t>
      </w:r>
    </w:p>
    <w:p w14:paraId="2B31208B" w14:textId="77777777" w:rsidR="00AC730E" w:rsidRDefault="00000000">
      <w:pPr>
        <w:jc w:val="both"/>
      </w:pPr>
      <w:r>
        <w:rPr>
          <w:rFonts w:ascii="Arial" w:eastAsia="Arial" w:hAnsi="Arial"/>
          <w:b/>
          <w:bCs/>
          <w:sz w:val="22"/>
          <w:szCs w:val="22"/>
        </w:rPr>
        <w:t>Ciudad de México, 24 de octubre de 2024</w:t>
      </w:r>
      <w:r>
        <w:rPr>
          <w:rFonts w:ascii="Arial" w:eastAsia="Arial" w:hAnsi="Arial"/>
          <w:sz w:val="22"/>
          <w:szCs w:val="22"/>
        </w:rPr>
        <w:t xml:space="preserve"> — </w:t>
      </w:r>
      <w:r>
        <w:rPr>
          <w:rFonts w:ascii="Arial" w:eastAsia="Arial" w:hAnsi="Arial"/>
          <w:color w:val="000000"/>
          <w:sz w:val="22"/>
          <w:szCs w:val="22"/>
        </w:rPr>
        <w:t>En una de las zonas más codiciadas de la Ciudad de México, se ubica Vitant Polanco, el desarrollo inmobiliario que ofrece una oportunidad única para quienes buscan más que solo un hogar. Ubicado estratégicamente en el centro cultural, gastronómico y social de la capital, este desarrollo representa la mejor opción para adquirir un departamento en una zona que asegura plusvalía y calidad de vida inigualables.</w:t>
      </w:r>
    </w:p>
    <w:p w14:paraId="16BA4379" w14:textId="77777777" w:rsidR="00AC730E" w:rsidRDefault="00000000">
      <w:pPr>
        <w:jc w:val="both"/>
        <w:rPr>
          <w:rFonts w:ascii="Arial" w:eastAsia="Arial" w:hAnsi="Arial"/>
          <w:b/>
          <w:bCs/>
          <w:color w:val="000000"/>
          <w:sz w:val="22"/>
          <w:szCs w:val="22"/>
        </w:rPr>
      </w:pPr>
      <w:r>
        <w:rPr>
          <w:rFonts w:ascii="Arial" w:eastAsia="Arial" w:hAnsi="Arial"/>
          <w:b/>
          <w:bCs/>
          <w:color w:val="000000"/>
          <w:sz w:val="22"/>
          <w:szCs w:val="22"/>
        </w:rPr>
        <w:t>Ubicación privilegiada y plusvalía garantizada</w:t>
      </w:r>
    </w:p>
    <w:p w14:paraId="02BB3DAC" w14:textId="77777777" w:rsidR="00AC730E" w:rsidRDefault="00000000">
      <w:pPr>
        <w:jc w:val="both"/>
        <w:rPr>
          <w:rFonts w:ascii="Arial" w:eastAsia="Arial" w:hAnsi="Arial"/>
          <w:color w:val="000000"/>
          <w:sz w:val="22"/>
          <w:szCs w:val="22"/>
        </w:rPr>
      </w:pPr>
      <w:r>
        <w:rPr>
          <w:rFonts w:ascii="Arial" w:eastAsia="Arial" w:hAnsi="Arial"/>
          <w:color w:val="000000"/>
          <w:sz w:val="22"/>
          <w:szCs w:val="22"/>
        </w:rPr>
        <w:t xml:space="preserve">Vitant Polanco se encuentra a unos minutos de Masaryk, en una de las áreas con mayor demanda y prestigio en la Ciudad de México. Las actividades que se pueden realizar nutren el estilo de vida cosmopolita de diferentes formas, desde disfrutar de una caminata en el bosque de Chapultepec, visitar el Museo Soumaya, ir de compras a las mejores tiendas en Plaza Antara, y cercano a los mejores hospitales como el Hospital Español.   </w:t>
      </w:r>
    </w:p>
    <w:p w14:paraId="64399240" w14:textId="77777777" w:rsidR="00AC730E" w:rsidRDefault="00000000">
      <w:pPr>
        <w:jc w:val="both"/>
        <w:rPr>
          <w:rFonts w:ascii="Arial" w:eastAsia="Arial" w:hAnsi="Arial"/>
          <w:color w:val="000000"/>
          <w:sz w:val="22"/>
          <w:szCs w:val="22"/>
        </w:rPr>
      </w:pPr>
      <w:r>
        <w:rPr>
          <w:rFonts w:ascii="Arial" w:eastAsia="Arial" w:hAnsi="Arial"/>
          <w:color w:val="000000"/>
          <w:sz w:val="22"/>
          <w:szCs w:val="22"/>
        </w:rPr>
        <w:t>La plusvalía de los inmuebles en Polanco ha demostrado un crecimiento sostenido, y Vitant Polanco no es la excepción. Este desarrollo se posiciona como una inversión inteligente para quienes buscan asegurar su patrimonio en una de las zonas más consolidadas de la capital, garantizando retornos sólidos a largo plazo.</w:t>
      </w:r>
    </w:p>
    <w:p w14:paraId="0FAC85E2" w14:textId="77777777" w:rsidR="00AC730E" w:rsidRDefault="00000000">
      <w:pPr>
        <w:jc w:val="both"/>
        <w:rPr>
          <w:rFonts w:ascii="Arial" w:eastAsia="Arial" w:hAnsi="Arial"/>
          <w:b/>
          <w:bCs/>
          <w:color w:val="000000"/>
          <w:sz w:val="22"/>
          <w:szCs w:val="22"/>
        </w:rPr>
      </w:pPr>
      <w:r>
        <w:rPr>
          <w:rFonts w:ascii="Arial" w:eastAsia="Arial" w:hAnsi="Arial"/>
          <w:b/>
          <w:bCs/>
          <w:color w:val="000000"/>
          <w:sz w:val="22"/>
          <w:szCs w:val="22"/>
        </w:rPr>
        <w:t>Departamentos de lujo y amenidades exclusivas</w:t>
      </w:r>
    </w:p>
    <w:p w14:paraId="6898F768" w14:textId="77777777" w:rsidR="00AC730E" w:rsidRDefault="00000000">
      <w:pPr>
        <w:jc w:val="both"/>
        <w:rPr>
          <w:rFonts w:ascii="Arial" w:eastAsia="Arial" w:hAnsi="Arial"/>
          <w:color w:val="000000"/>
          <w:sz w:val="22"/>
          <w:szCs w:val="22"/>
        </w:rPr>
      </w:pPr>
      <w:r>
        <w:rPr>
          <w:rFonts w:ascii="Arial" w:eastAsia="Arial" w:hAnsi="Arial"/>
          <w:color w:val="000000"/>
          <w:sz w:val="22"/>
          <w:szCs w:val="22"/>
        </w:rPr>
        <w:t>Vitant Polanco no solo ofrece departamentos, sino una experiencia de vida exclusiva. Los lofts y departamentos de 1 y 2 recámaras, con superficies que van desde 41 m² hasta 136 m², están diseñados para satisfacer las necesidades de quienes buscan un espacio moderno, funcional y elegante. Cada unidad se distingue por su diseño exclusivo y vanguardista, donde la arquitectura contemporánea se fusiona con el lujo y la comodidad de Be Grand, creando un entorno ideal para jóvenes profesionales y familias que desean un hogar funcional y lleno de estilo.</w:t>
      </w:r>
    </w:p>
    <w:p w14:paraId="4F58357C" w14:textId="77777777" w:rsidR="00AC730E" w:rsidRDefault="00000000">
      <w:pPr>
        <w:jc w:val="both"/>
      </w:pPr>
      <w:r>
        <w:rPr>
          <w:rFonts w:ascii="Arial" w:eastAsia="Arial" w:hAnsi="Arial"/>
          <w:color w:val="000000"/>
          <w:sz w:val="22"/>
          <w:szCs w:val="22"/>
        </w:rPr>
        <w:t xml:space="preserve">Además, el desarrollo cuenta con una gama de amenidades hechas y diseñadas por Be Grand, garantizando exclusividad y lujo que complementan el estilo de vida de sus residentes. Desde una </w:t>
      </w:r>
      <w:r>
        <w:rPr>
          <w:rFonts w:ascii="Arial" w:eastAsia="Arial" w:hAnsi="Arial"/>
          <w:i/>
          <w:iCs/>
          <w:color w:val="000000"/>
          <w:sz w:val="22"/>
          <w:szCs w:val="22"/>
        </w:rPr>
        <w:t>Grand Pool</w:t>
      </w:r>
      <w:r>
        <w:rPr>
          <w:rFonts w:ascii="Arial" w:eastAsia="Arial" w:hAnsi="Arial"/>
          <w:color w:val="000000"/>
          <w:sz w:val="22"/>
          <w:szCs w:val="22"/>
        </w:rPr>
        <w:t xml:space="preserve"> para disfrutar los días soleados, un </w:t>
      </w:r>
      <w:r>
        <w:rPr>
          <w:rFonts w:ascii="Arial" w:eastAsia="Arial" w:hAnsi="Arial"/>
          <w:i/>
          <w:iCs/>
          <w:color w:val="000000"/>
          <w:sz w:val="22"/>
          <w:szCs w:val="22"/>
        </w:rPr>
        <w:t>Grand Gym</w:t>
      </w:r>
      <w:r>
        <w:rPr>
          <w:rFonts w:ascii="Arial" w:eastAsia="Arial" w:hAnsi="Arial"/>
          <w:color w:val="000000"/>
          <w:sz w:val="22"/>
          <w:szCs w:val="22"/>
        </w:rPr>
        <w:t xml:space="preserve"> totalmente equipado, un </w:t>
      </w:r>
      <w:r>
        <w:rPr>
          <w:rFonts w:ascii="Arial" w:eastAsia="Arial" w:hAnsi="Arial"/>
          <w:i/>
          <w:iCs/>
          <w:color w:val="000000"/>
          <w:sz w:val="22"/>
          <w:szCs w:val="22"/>
        </w:rPr>
        <w:t xml:space="preserve">Grand Sports Bar </w:t>
      </w:r>
      <w:r>
        <w:rPr>
          <w:rFonts w:ascii="Arial" w:eastAsia="Arial" w:hAnsi="Arial"/>
          <w:color w:val="000000"/>
          <w:sz w:val="22"/>
          <w:szCs w:val="22"/>
        </w:rPr>
        <w:t>para compartir momentos con amigos. Para las familias, el k</w:t>
      </w:r>
      <w:r>
        <w:rPr>
          <w:rFonts w:ascii="Arial" w:eastAsia="Arial" w:hAnsi="Arial"/>
          <w:i/>
          <w:iCs/>
          <w:color w:val="000000"/>
          <w:sz w:val="22"/>
          <w:szCs w:val="22"/>
        </w:rPr>
        <w:t>ids club</w:t>
      </w:r>
      <w:r>
        <w:rPr>
          <w:rFonts w:ascii="Arial" w:eastAsia="Arial" w:hAnsi="Arial"/>
          <w:color w:val="000000"/>
          <w:sz w:val="22"/>
          <w:szCs w:val="22"/>
        </w:rPr>
        <w:t xml:space="preserve"> y la terraza son espacios perfectos para convivir y relajarse, mientras que el </w:t>
      </w:r>
      <w:r>
        <w:rPr>
          <w:rFonts w:ascii="Arial" w:eastAsia="Arial" w:hAnsi="Arial"/>
          <w:i/>
          <w:iCs/>
          <w:color w:val="000000"/>
          <w:sz w:val="22"/>
          <w:szCs w:val="22"/>
        </w:rPr>
        <w:t xml:space="preserve">pet park </w:t>
      </w:r>
      <w:r>
        <w:rPr>
          <w:rFonts w:ascii="Arial" w:eastAsia="Arial" w:hAnsi="Arial"/>
          <w:color w:val="000000"/>
          <w:sz w:val="22"/>
          <w:szCs w:val="22"/>
        </w:rPr>
        <w:t xml:space="preserve">asegura que las mascotas también disfruten de su nuevo hogar. Los residentes de Vitant Polanco cuentan con todas las facilidades para trabajar desde casa gracias al espacio de </w:t>
      </w:r>
      <w:r>
        <w:rPr>
          <w:rFonts w:ascii="Arial" w:eastAsia="Arial" w:hAnsi="Arial"/>
          <w:i/>
          <w:iCs/>
          <w:color w:val="000000"/>
          <w:sz w:val="22"/>
          <w:szCs w:val="22"/>
        </w:rPr>
        <w:t>coworking</w:t>
      </w:r>
      <w:r>
        <w:rPr>
          <w:rFonts w:ascii="Arial" w:eastAsia="Arial" w:hAnsi="Arial"/>
          <w:color w:val="000000"/>
          <w:sz w:val="22"/>
          <w:szCs w:val="22"/>
        </w:rPr>
        <w:t xml:space="preserve"> y el salón de usos múltiples, ideales para eventos y reuniones.</w:t>
      </w:r>
    </w:p>
    <w:p w14:paraId="0608B4AF" w14:textId="77777777" w:rsidR="00AC730E" w:rsidRDefault="00000000">
      <w:pPr>
        <w:jc w:val="both"/>
      </w:pPr>
      <w:r>
        <w:rPr>
          <w:rFonts w:ascii="Arial" w:eastAsia="Arial" w:hAnsi="Arial"/>
          <w:color w:val="000000"/>
          <w:sz w:val="22"/>
          <w:szCs w:val="22"/>
        </w:rPr>
        <w:t xml:space="preserve">Vitant Polanco forma parte del prestigioso portafolio de </w:t>
      </w:r>
      <w:hyperlink r:id="rId7" w:history="1">
        <w:r>
          <w:rPr>
            <w:rStyle w:val="Hipervnculo"/>
            <w:rFonts w:ascii="Arial" w:eastAsia="Arial" w:hAnsi="Arial"/>
            <w:b/>
            <w:bCs/>
            <w:sz w:val="22"/>
            <w:szCs w:val="22"/>
          </w:rPr>
          <w:t>Vitant by Be Grand®</w:t>
        </w:r>
      </w:hyperlink>
      <w:r>
        <w:rPr>
          <w:rFonts w:ascii="Arial" w:eastAsia="Arial" w:hAnsi="Arial"/>
          <w:color w:val="000000"/>
          <w:sz w:val="22"/>
          <w:szCs w:val="22"/>
        </w:rPr>
        <w:t>, una marca reconocida por su trayectoria en el desarrollo de proyectos inmobiliarios de alta calidad en zonas exclusivas de México y España. Con más de 20 años de experiencia, Be Grand® se ha consolidado como un referente en el sector, garantizando la excelencia y durabilidad de cada uno de sus proyectos. Vitant Polanco no es solo un desarrollo más, sino una apuesta segura para quienes buscan un hogar con estilo, comodidad y una ubicación que asegura el éxito de su inversión.</w:t>
      </w:r>
    </w:p>
    <w:p w14:paraId="170860DD" w14:textId="77777777" w:rsidR="00AC730E" w:rsidRDefault="00AC730E">
      <w:pPr>
        <w:jc w:val="both"/>
        <w:rPr>
          <w:rFonts w:ascii="Arial" w:eastAsia="Arial" w:hAnsi="Arial"/>
          <w:color w:val="000000"/>
          <w:sz w:val="22"/>
          <w:szCs w:val="22"/>
        </w:rPr>
      </w:pPr>
    </w:p>
    <w:p w14:paraId="3778B61C" w14:textId="77777777" w:rsidR="00AC730E" w:rsidRDefault="00AC730E">
      <w:pPr>
        <w:jc w:val="both"/>
        <w:rPr>
          <w:rFonts w:ascii="Arial" w:eastAsia="Arial" w:hAnsi="Arial"/>
          <w:color w:val="000000"/>
          <w:sz w:val="22"/>
          <w:szCs w:val="22"/>
        </w:rPr>
      </w:pPr>
    </w:p>
    <w:p w14:paraId="2CEF1003" w14:textId="77777777" w:rsidR="00AC730E" w:rsidRDefault="00000000">
      <w:pPr>
        <w:spacing w:after="0"/>
        <w:jc w:val="both"/>
        <w:rPr>
          <w:rFonts w:ascii="Arial" w:eastAsia="Arial" w:hAnsi="Arial"/>
          <w:color w:val="000000"/>
          <w:sz w:val="22"/>
          <w:szCs w:val="22"/>
        </w:rPr>
      </w:pPr>
      <w:r>
        <w:rPr>
          <w:rFonts w:ascii="Arial" w:eastAsia="Arial" w:hAnsi="Arial"/>
          <w:color w:val="000000"/>
          <w:sz w:val="22"/>
          <w:szCs w:val="22"/>
        </w:rPr>
        <w:t xml:space="preserve">Para conocer más de Vitant by Be Grand® y Be Grand® visita: </w:t>
      </w:r>
    </w:p>
    <w:p w14:paraId="6A4613A3" w14:textId="77777777" w:rsidR="00AC730E" w:rsidRDefault="00000000">
      <w:pPr>
        <w:spacing w:after="0"/>
        <w:jc w:val="both"/>
      </w:pPr>
      <w:hyperlink r:id="rId8" w:history="1">
        <w:r>
          <w:rPr>
            <w:rStyle w:val="Hipervnculo"/>
            <w:rFonts w:ascii="Arial" w:eastAsia="Arial" w:hAnsi="Arial"/>
            <w:sz w:val="22"/>
            <w:szCs w:val="22"/>
          </w:rPr>
          <w:t>https://vitant.mx/</w:t>
        </w:r>
      </w:hyperlink>
      <w:r>
        <w:rPr>
          <w:rFonts w:ascii="Arial" w:eastAsia="Arial" w:hAnsi="Arial"/>
          <w:color w:val="000000"/>
          <w:sz w:val="22"/>
          <w:szCs w:val="22"/>
        </w:rPr>
        <w:t xml:space="preserve">    </w:t>
      </w:r>
    </w:p>
    <w:p w14:paraId="1D6C382C" w14:textId="77777777" w:rsidR="00AC730E" w:rsidRDefault="00000000">
      <w:pPr>
        <w:spacing w:after="0"/>
        <w:jc w:val="both"/>
      </w:pPr>
      <w:hyperlink r:id="rId9" w:history="1">
        <w:r>
          <w:rPr>
            <w:rStyle w:val="Hipervnculo"/>
            <w:rFonts w:ascii="Arial" w:eastAsia="Arial" w:hAnsi="Arial"/>
            <w:sz w:val="22"/>
            <w:szCs w:val="22"/>
          </w:rPr>
          <w:t>https://begrand.mx/</w:t>
        </w:r>
      </w:hyperlink>
      <w:r>
        <w:rPr>
          <w:rFonts w:ascii="Arial" w:eastAsia="Arial" w:hAnsi="Arial"/>
          <w:color w:val="000000"/>
          <w:sz w:val="22"/>
          <w:szCs w:val="22"/>
        </w:rPr>
        <w:t xml:space="preserve">    </w:t>
      </w:r>
    </w:p>
    <w:p w14:paraId="5BB3AF4C" w14:textId="77777777" w:rsidR="00AC730E" w:rsidRDefault="00000000">
      <w:pPr>
        <w:spacing w:after="0"/>
        <w:jc w:val="both"/>
        <w:rPr>
          <w:rFonts w:ascii="Arial" w:eastAsia="Arial" w:hAnsi="Arial"/>
          <w:color w:val="000000"/>
          <w:sz w:val="22"/>
          <w:szCs w:val="22"/>
        </w:rPr>
      </w:pPr>
      <w:r>
        <w:rPr>
          <w:rFonts w:ascii="Arial" w:eastAsia="Arial" w:hAnsi="Arial"/>
          <w:color w:val="000000"/>
          <w:sz w:val="22"/>
          <w:szCs w:val="22"/>
        </w:rPr>
        <w:t>Facebook:</w:t>
      </w:r>
    </w:p>
    <w:p w14:paraId="1758E31C" w14:textId="77777777" w:rsidR="00AC730E" w:rsidRDefault="00000000">
      <w:pPr>
        <w:pStyle w:val="Prrafodelista"/>
        <w:numPr>
          <w:ilvl w:val="0"/>
          <w:numId w:val="1"/>
        </w:numPr>
        <w:spacing w:after="0"/>
        <w:jc w:val="both"/>
        <w:rPr>
          <w:rFonts w:ascii="Arial" w:eastAsia="Arial" w:hAnsi="Arial"/>
          <w:color w:val="000000"/>
          <w:sz w:val="22"/>
          <w:szCs w:val="22"/>
        </w:rPr>
      </w:pPr>
      <w:r>
        <w:rPr>
          <w:rFonts w:ascii="Arial" w:eastAsia="Arial" w:hAnsi="Arial"/>
          <w:color w:val="000000"/>
          <w:sz w:val="22"/>
          <w:szCs w:val="22"/>
        </w:rPr>
        <w:t>Be Grand</w:t>
      </w:r>
    </w:p>
    <w:p w14:paraId="480D5D3F" w14:textId="77777777" w:rsidR="00AC730E" w:rsidRDefault="00000000">
      <w:pPr>
        <w:pStyle w:val="Prrafodelista"/>
        <w:numPr>
          <w:ilvl w:val="0"/>
          <w:numId w:val="1"/>
        </w:numPr>
        <w:spacing w:after="0"/>
        <w:jc w:val="both"/>
        <w:rPr>
          <w:rFonts w:ascii="Arial" w:eastAsia="Arial" w:hAnsi="Arial"/>
          <w:color w:val="000000"/>
          <w:sz w:val="22"/>
          <w:szCs w:val="22"/>
        </w:rPr>
      </w:pPr>
      <w:r>
        <w:rPr>
          <w:rFonts w:ascii="Arial" w:eastAsia="Arial" w:hAnsi="Arial"/>
          <w:color w:val="000000"/>
          <w:sz w:val="22"/>
          <w:szCs w:val="22"/>
        </w:rPr>
        <w:t xml:space="preserve">Vitant by Be Grand </w:t>
      </w:r>
    </w:p>
    <w:p w14:paraId="43BF1CF1" w14:textId="77777777" w:rsidR="00AC730E" w:rsidRDefault="00AC730E">
      <w:pPr>
        <w:spacing w:after="0"/>
        <w:jc w:val="both"/>
        <w:rPr>
          <w:rFonts w:ascii="Arial" w:eastAsia="Arial" w:hAnsi="Arial"/>
          <w:color w:val="000000"/>
          <w:sz w:val="22"/>
          <w:szCs w:val="22"/>
        </w:rPr>
      </w:pPr>
    </w:p>
    <w:p w14:paraId="15C62857" w14:textId="77777777" w:rsidR="00AC730E" w:rsidRDefault="00000000">
      <w:pPr>
        <w:spacing w:after="0"/>
        <w:jc w:val="both"/>
        <w:rPr>
          <w:rFonts w:ascii="Arial" w:eastAsia="Arial" w:hAnsi="Arial"/>
          <w:color w:val="000000"/>
          <w:sz w:val="22"/>
          <w:szCs w:val="22"/>
        </w:rPr>
      </w:pPr>
      <w:r>
        <w:rPr>
          <w:rFonts w:ascii="Arial" w:eastAsia="Arial" w:hAnsi="Arial"/>
          <w:color w:val="000000"/>
          <w:sz w:val="22"/>
          <w:szCs w:val="22"/>
        </w:rPr>
        <w:t xml:space="preserve">Instagram: </w:t>
      </w:r>
    </w:p>
    <w:p w14:paraId="6E063C76" w14:textId="77777777" w:rsidR="00AC730E" w:rsidRDefault="00000000">
      <w:pPr>
        <w:pStyle w:val="Prrafodelista"/>
        <w:numPr>
          <w:ilvl w:val="0"/>
          <w:numId w:val="2"/>
        </w:numPr>
        <w:spacing w:after="0"/>
        <w:jc w:val="both"/>
        <w:rPr>
          <w:rFonts w:ascii="Arial" w:eastAsia="Arial" w:hAnsi="Arial"/>
          <w:color w:val="000000"/>
          <w:sz w:val="22"/>
          <w:szCs w:val="22"/>
        </w:rPr>
      </w:pPr>
      <w:r>
        <w:rPr>
          <w:rFonts w:ascii="Arial" w:eastAsia="Arial" w:hAnsi="Arial"/>
          <w:color w:val="000000"/>
          <w:sz w:val="22"/>
          <w:szCs w:val="22"/>
        </w:rPr>
        <w:t>@begrand</w:t>
      </w:r>
    </w:p>
    <w:p w14:paraId="004A772D" w14:textId="77777777" w:rsidR="00AC730E" w:rsidRDefault="00000000">
      <w:pPr>
        <w:pStyle w:val="Prrafodelista"/>
        <w:numPr>
          <w:ilvl w:val="0"/>
          <w:numId w:val="2"/>
        </w:numPr>
        <w:spacing w:after="0"/>
        <w:jc w:val="both"/>
        <w:rPr>
          <w:rFonts w:ascii="Arial" w:eastAsia="Arial" w:hAnsi="Arial"/>
          <w:color w:val="000000"/>
          <w:sz w:val="22"/>
          <w:szCs w:val="22"/>
        </w:rPr>
      </w:pPr>
      <w:r>
        <w:rPr>
          <w:rFonts w:ascii="Arial" w:eastAsia="Arial" w:hAnsi="Arial"/>
          <w:color w:val="000000"/>
          <w:sz w:val="22"/>
          <w:szCs w:val="22"/>
        </w:rPr>
        <w:t>@vitant.mx</w:t>
      </w:r>
    </w:p>
    <w:p w14:paraId="43CABA03" w14:textId="77777777" w:rsidR="00AC730E" w:rsidRDefault="00000000">
      <w:pPr>
        <w:jc w:val="center"/>
        <w:rPr>
          <w:rFonts w:ascii="Arial" w:eastAsia="Arial" w:hAnsi="Arial"/>
          <w:b/>
          <w:bCs/>
          <w:color w:val="000000"/>
          <w:sz w:val="22"/>
          <w:szCs w:val="22"/>
        </w:rPr>
      </w:pPr>
      <w:r>
        <w:rPr>
          <w:rFonts w:ascii="Arial" w:eastAsia="Arial" w:hAnsi="Arial"/>
          <w:b/>
          <w:bCs/>
          <w:color w:val="000000"/>
          <w:sz w:val="22"/>
          <w:szCs w:val="22"/>
        </w:rPr>
        <w:t xml:space="preserve">#BeGrand </w:t>
      </w:r>
    </w:p>
    <w:p w14:paraId="534ED590" w14:textId="77777777" w:rsidR="00AC730E" w:rsidRDefault="00000000">
      <w:pPr>
        <w:jc w:val="center"/>
        <w:rPr>
          <w:rFonts w:ascii="Arial" w:eastAsia="Arial" w:hAnsi="Arial"/>
          <w:b/>
          <w:bCs/>
          <w:color w:val="000000"/>
          <w:sz w:val="22"/>
          <w:szCs w:val="22"/>
        </w:rPr>
      </w:pPr>
      <w:r>
        <w:rPr>
          <w:rFonts w:ascii="Arial" w:eastAsia="Arial" w:hAnsi="Arial"/>
          <w:b/>
          <w:bCs/>
          <w:color w:val="000000"/>
          <w:sz w:val="22"/>
          <w:szCs w:val="22"/>
        </w:rPr>
        <w:t xml:space="preserve">#VitantByBeGrand </w:t>
      </w:r>
    </w:p>
    <w:p w14:paraId="1263E0B0" w14:textId="77777777" w:rsidR="00AC730E" w:rsidRDefault="00000000">
      <w:pPr>
        <w:jc w:val="both"/>
      </w:pPr>
      <w:r>
        <w:rPr>
          <w:rFonts w:ascii="Arial" w:eastAsia="Arial" w:hAnsi="Arial"/>
          <w:color w:val="000000"/>
          <w:sz w:val="22"/>
          <w:szCs w:val="22"/>
        </w:rPr>
        <w:t xml:space="preserve"> </w:t>
      </w:r>
    </w:p>
    <w:p w14:paraId="1CAF7E94" w14:textId="77777777" w:rsidR="00AC730E" w:rsidRDefault="00000000">
      <w:pPr>
        <w:jc w:val="both"/>
        <w:rPr>
          <w:rFonts w:ascii="Arial" w:eastAsia="Arial" w:hAnsi="Arial"/>
          <w:b/>
          <w:bCs/>
          <w:color w:val="000000"/>
          <w:sz w:val="22"/>
          <w:szCs w:val="22"/>
        </w:rPr>
      </w:pPr>
      <w:r>
        <w:rPr>
          <w:rFonts w:ascii="Arial" w:eastAsia="Arial" w:hAnsi="Arial"/>
          <w:b/>
          <w:bCs/>
          <w:color w:val="000000"/>
          <w:sz w:val="22"/>
          <w:szCs w:val="22"/>
        </w:rPr>
        <w:t xml:space="preserve">ACERCA DE BE GRAND </w:t>
      </w:r>
    </w:p>
    <w:p w14:paraId="1397C7EA" w14:textId="77777777" w:rsidR="00AC730E" w:rsidRDefault="00000000">
      <w:pPr>
        <w:jc w:val="both"/>
      </w:pPr>
      <w:r>
        <w:rPr>
          <w:rFonts w:ascii="Arial" w:eastAsia="Arial" w:hAnsi="Arial"/>
          <w:color w:val="000000"/>
          <w:sz w:val="22"/>
          <w:szCs w:val="22"/>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w14:paraId="40DD0ECF" w14:textId="77777777" w:rsidR="00AC730E" w:rsidRDefault="00AC730E">
      <w:pPr>
        <w:jc w:val="both"/>
        <w:rPr>
          <w:rFonts w:ascii="Arial" w:eastAsia="Arial" w:hAnsi="Arial"/>
          <w:color w:val="000000"/>
          <w:sz w:val="22"/>
          <w:szCs w:val="22"/>
        </w:rPr>
      </w:pPr>
    </w:p>
    <w:sectPr w:rsidR="00AC730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2CAA" w14:textId="77777777" w:rsidR="00D8625C" w:rsidRDefault="00D8625C">
      <w:pPr>
        <w:spacing w:after="0" w:line="240" w:lineRule="auto"/>
      </w:pPr>
      <w:r>
        <w:separator/>
      </w:r>
    </w:p>
  </w:endnote>
  <w:endnote w:type="continuationSeparator" w:id="0">
    <w:p w14:paraId="2C470997" w14:textId="77777777" w:rsidR="00D8625C" w:rsidRDefault="00D8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0378" w14:textId="77777777" w:rsidR="00D8625C" w:rsidRDefault="00D8625C">
      <w:pPr>
        <w:spacing w:after="0" w:line="240" w:lineRule="auto"/>
      </w:pPr>
      <w:r>
        <w:rPr>
          <w:color w:val="000000"/>
        </w:rPr>
        <w:separator/>
      </w:r>
    </w:p>
  </w:footnote>
  <w:footnote w:type="continuationSeparator" w:id="0">
    <w:p w14:paraId="74178924" w14:textId="77777777" w:rsidR="00D8625C" w:rsidRDefault="00D86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449C"/>
    <w:multiLevelType w:val="multilevel"/>
    <w:tmpl w:val="9B326D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7579784E"/>
    <w:multiLevelType w:val="multilevel"/>
    <w:tmpl w:val="235CF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265039209">
    <w:abstractNumId w:val="1"/>
  </w:num>
  <w:num w:numId="2" w16cid:durableId="157424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C730E"/>
    <w:rsid w:val="003E1B81"/>
    <w:rsid w:val="00AC730E"/>
    <w:rsid w:val="00C40DE7"/>
    <w:rsid w:val="00D862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D54A28B"/>
  <w15:docId w15:val="{72722802-6D29-F04F-8572-C0AD81C8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rial"/>
        <w:sz w:val="24"/>
        <w:szCs w:val="24"/>
        <w:lang w:val="es-ES" w:eastAsia="en-US" w:bidi="ar-SA"/>
      </w:rPr>
    </w:rPrDefault>
    <w:pPrDefault>
      <w:pPr>
        <w:autoSpaceDN w:val="0"/>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467886"/>
      <w:u w:val="single"/>
    </w:rPr>
  </w:style>
  <w:style w:type="paragraph" w:styleId="Prrafodelista">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itant.mx/" TargetMode="External"/><Relationship Id="rId3" Type="http://schemas.openxmlformats.org/officeDocument/2006/relationships/settings" Target="settings.xml"/><Relationship Id="rId7" Type="http://schemas.openxmlformats.org/officeDocument/2006/relationships/hyperlink" Target="https://vitant.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egrand.m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3382</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Gomez</dc:creator>
  <dc:description/>
  <cp:lastModifiedBy>Ximena Ruiz</cp:lastModifiedBy>
  <cp:revision>2</cp:revision>
  <dcterms:created xsi:type="dcterms:W3CDTF">2024-10-23T20:05:00Z</dcterms:created>
  <dcterms:modified xsi:type="dcterms:W3CDTF">2024-10-23T20:05:00Z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